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外连接没有null时（即都有对应时）和内连接有什么区别？？？？？？？？？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主表：查询的主要数据在哪个表哪个就是主表。</w:t>
      </w:r>
      <w:r>
        <w:rPr>
          <w:rFonts w:hint="eastAsia"/>
          <w:b/>
          <w:bCs/>
          <w:lang w:val="en-US" w:eastAsia="zh-CN"/>
        </w:rPr>
        <w:t>不太固定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</w:p>
    <w:p>
      <w:r>
        <w:drawing>
          <wp:inline distT="0" distB="0" distL="114300" distR="114300">
            <wp:extent cx="5267960" cy="99441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驱动程序是为了调用硬件：</w:t>
      </w:r>
    </w:p>
    <w:p>
      <w:r>
        <w:drawing>
          <wp:inline distT="0" distB="0" distL="114300" distR="114300">
            <wp:extent cx="5264785" cy="2098040"/>
            <wp:effectExtent l="0" t="0" r="825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数据库驱动程序：</w:t>
      </w:r>
    </w:p>
    <w:p>
      <w:r>
        <w:drawing>
          <wp:inline distT="0" distB="0" distL="114300" distR="114300">
            <wp:extent cx="5269865" cy="81089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4515"/>
            <wp:effectExtent l="0" t="0" r="444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  </w:t>
      </w:r>
      <w:r>
        <w:rPr>
          <w:rFonts w:hint="eastAsia"/>
          <w:b/>
          <w:bCs/>
          <w:lang w:val="en-US" w:eastAsia="zh-CN"/>
        </w:rPr>
        <w:t>数据库的驱动程序由数据库提供商提供</w:t>
      </w:r>
      <w:r>
        <w:rPr>
          <w:rFonts w:hint="eastAsia"/>
          <w:lang w:val="en-US" w:eastAsia="zh-CN"/>
        </w:rPr>
        <w:t>：（</w:t>
      </w:r>
      <w:r>
        <w:rPr>
          <w:rFonts w:hint="eastAsia"/>
          <w:b/>
          <w:bCs/>
          <w:lang w:val="en-US" w:eastAsia="zh-CN"/>
        </w:rPr>
        <w:t>区分规范和规范的实现类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8595" cy="3187065"/>
            <wp:effectExtent l="0" t="0" r="444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JDBC规范提供接口和抽象类，不同的数据库驱动都要实现这些接口和抽象类。</w:t>
      </w:r>
      <w:r>
        <w:rPr>
          <w:rFonts w:hint="eastAsia"/>
          <w:lang w:val="en-US" w:eastAsia="zh-CN"/>
        </w:rPr>
        <w:t>接口和抽象类的意义是对外暴露方法，隐藏实现细节。（</w:t>
      </w:r>
      <w:r>
        <w:rPr>
          <w:rFonts w:hint="eastAsia"/>
          <w:b/>
          <w:bCs/>
          <w:lang w:val="en-US" w:eastAsia="zh-CN"/>
        </w:rPr>
        <w:t>毕竟接口和抽象类都是在封装方法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  </w:t>
      </w:r>
    </w:p>
    <w:p>
      <w:r>
        <w:drawing>
          <wp:inline distT="0" distB="0" distL="114300" distR="114300">
            <wp:extent cx="5272405" cy="3569335"/>
            <wp:effectExtent l="0" t="0" r="63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一个</w:t>
      </w:r>
      <w:r>
        <w:rPr>
          <w:rFonts w:hint="eastAsia"/>
          <w:b/>
          <w:bCs/>
          <w:lang w:val="en-US" w:eastAsia="zh-CN"/>
        </w:rPr>
        <w:t>jar包</w:t>
      </w:r>
      <w:r>
        <w:rPr>
          <w:rFonts w:hint="eastAsia"/>
          <w:lang w:val="en-US" w:eastAsia="zh-CN"/>
        </w:rPr>
        <w:t>包含很多</w:t>
      </w:r>
      <w:r>
        <w:rPr>
          <w:rFonts w:hint="eastAsia"/>
          <w:b/>
          <w:bCs/>
          <w:lang w:val="en-US" w:eastAsia="zh-CN"/>
        </w:rPr>
        <w:t>类文件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javax.sql中有jar包中的类。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  </w:t>
      </w:r>
    </w:p>
    <w:p>
      <w:r>
        <w:drawing>
          <wp:inline distT="0" distB="0" distL="114300" distR="114300">
            <wp:extent cx="5270500" cy="812800"/>
            <wp:effectExtent l="0" t="0" r="254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  </w:t>
      </w:r>
    </w:p>
    <w:p>
      <w:r>
        <w:drawing>
          <wp:inline distT="0" distB="0" distL="114300" distR="114300">
            <wp:extent cx="5272405" cy="109537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编程实例：</w:t>
      </w:r>
    </w:p>
    <w:p>
      <w:r>
        <w:drawing>
          <wp:inline distT="0" distB="0" distL="114300" distR="114300">
            <wp:extent cx="5273040" cy="218948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970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8755" cy="411480"/>
            <wp:effectExtent l="0" t="0" r="146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打印出来的是结果集在堆内存的地址。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结果集指针：（第一次循环指向结果集的第一项的上方，因此首先next()）</w:t>
      </w:r>
    </w:p>
    <w:p>
      <w:r>
        <w:drawing>
          <wp:inline distT="0" distB="0" distL="114300" distR="114300">
            <wp:extent cx="5271135" cy="1590040"/>
            <wp:effectExtent l="0" t="0" r="19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解析结果集：（rs.next()表示指针向下移动一位）（resultset是一个普通的对象，而不是集合）对ResultSet对象的介绍：（</w:t>
      </w:r>
      <w:r>
        <w:rPr>
          <w:rFonts w:hint="eastAsia"/>
          <w:b/>
          <w:bCs/>
          <w:lang w:val="en-US" w:eastAsia="zh-CN"/>
        </w:rPr>
        <w:t>他是一个含有光标的数据表而不是一个光标</w:t>
      </w:r>
      <w:r>
        <w:rPr>
          <w:rFonts w:hint="eastAsia"/>
          <w:lang w:val="en-US" w:eastAsia="zh-CN"/>
        </w:rPr>
        <w:t>）</w:t>
      </w:r>
    </w:p>
    <w:p>
      <w:pPr>
        <w:pStyle w:val="2"/>
        <w:keepNext w:val="0"/>
        <w:keepLines w:val="0"/>
        <w:widowControl/>
        <w:suppressLineNumbers w:val="0"/>
      </w:pPr>
      <w:r>
        <w:rPr>
          <w:color w:val="000000"/>
        </w:rPr>
        <w:t xml:space="preserve">public interface </w:t>
      </w:r>
      <w:r>
        <w:rPr>
          <w:b/>
          <w:color w:val="000000"/>
        </w:rPr>
        <w:t>ResultSet</w:t>
      </w:r>
    </w:p>
    <w:p>
      <w:pPr>
        <w:keepNext w:val="0"/>
        <w:keepLines w:val="0"/>
        <w:widowControl/>
        <w:suppressLineNumbers w:val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extends </w:t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"mk:@MSITStore:C:\\Users\\书豪\\Desktop\\JDK_API_1.6.CHM::/java/sql/../../java/sql/Wrapper.html" \o "java.sql 中的接口"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hint="eastAsia" w:ascii="宋体" w:hAnsi="宋体" w:eastAsia="宋体" w:cs="宋体"/>
          <w:sz w:val="24"/>
          <w:szCs w:val="24"/>
        </w:rPr>
        <w:t>Wrapper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</w:pPr>
      <w:r>
        <w:rPr>
          <w:color w:val="000000"/>
        </w:rPr>
        <w:t xml:space="preserve">表示数据库结果集的数据表，通常通过执行查询数据库的语句生成。 </w:t>
      </w:r>
    </w:p>
    <w:p>
      <w:pPr>
        <w:pStyle w:val="3"/>
        <w:keepNext w:val="0"/>
        <w:keepLines w:val="0"/>
        <w:widowControl/>
        <w:suppressLineNumbers w:val="0"/>
        <w:rPr>
          <w:color w:val="000000"/>
        </w:rPr>
      </w:pPr>
      <w:r>
        <w:rPr>
          <w:rStyle w:val="6"/>
          <w:color w:val="000000"/>
        </w:rPr>
        <w:t>ResultSet</w:t>
      </w:r>
      <w:r>
        <w:rPr>
          <w:color w:val="000000"/>
        </w:rPr>
        <w:t xml:space="preserve"> 对象具有指向其当前数据行的光标。最初，光标被置于第一行之前。</w:t>
      </w:r>
      <w:r>
        <w:rPr>
          <w:rStyle w:val="6"/>
          <w:color w:val="000000"/>
        </w:rPr>
        <w:t>next</w:t>
      </w:r>
      <w:r>
        <w:rPr>
          <w:color w:val="000000"/>
        </w:rPr>
        <w:t xml:space="preserve"> 方法将光标移动到下一行；因为该方法在 </w:t>
      </w:r>
      <w:r>
        <w:rPr>
          <w:rStyle w:val="6"/>
          <w:color w:val="000000"/>
        </w:rPr>
        <w:t>ResultSet</w:t>
      </w:r>
      <w:r>
        <w:rPr>
          <w:color w:val="000000"/>
        </w:rPr>
        <w:t xml:space="preserve"> 对象没有下一行时返回 </w:t>
      </w:r>
      <w:r>
        <w:rPr>
          <w:rStyle w:val="6"/>
          <w:color w:val="000000"/>
        </w:rPr>
        <w:t>false</w:t>
      </w:r>
      <w:r>
        <w:rPr>
          <w:color w:val="000000"/>
        </w:rPr>
        <w:t xml:space="preserve">，所以可以在 </w:t>
      </w:r>
      <w:r>
        <w:rPr>
          <w:rStyle w:val="6"/>
          <w:color w:val="000000"/>
        </w:rPr>
        <w:t>while</w:t>
      </w:r>
      <w:r>
        <w:rPr>
          <w:color w:val="000000"/>
        </w:rPr>
        <w:t xml:space="preserve"> 循环中使用它来迭代结果集。 </w:t>
      </w:r>
    </w:p>
    <w:p>
      <w:pPr>
        <w:pStyle w:val="3"/>
        <w:keepNext w:val="0"/>
        <w:keepLines w:val="0"/>
        <w:widowControl/>
        <w:suppressLineNumbers w:val="0"/>
        <w:rPr>
          <w:rFonts w:hint="eastAsia" w:eastAsiaTheme="minor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t>Stat.executeQuery()在查询和插入时返回的值不同，查询时返回的是数据表，插入时返回的是受影响的行数，也就是插入的行数。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686935" cy="286512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75460" cy="135636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15  </w:t>
      </w:r>
    </w:p>
    <w:p>
      <w:r>
        <w:drawing>
          <wp:inline distT="0" distB="0" distL="114300" distR="114300">
            <wp:extent cx="5268595" cy="1385570"/>
            <wp:effectExtent l="0" t="0" r="444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</w:t>
      </w:r>
    </w:p>
    <w:p>
      <w:r>
        <w:drawing>
          <wp:inline distT="0" distB="0" distL="114300" distR="114300">
            <wp:extent cx="5270500" cy="47815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下面是注册驱动的第二种方法：</w:t>
      </w:r>
    </w:p>
    <w:p>
      <w:r>
        <w:drawing>
          <wp:inline distT="0" distB="0" distL="114300" distR="114300">
            <wp:extent cx="3002280" cy="57150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88645"/>
            <wp:effectExtent l="0" t="0" r="508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可以自己创建一个包然后创建类的静态方法，</w:t>
      </w:r>
    </w:p>
    <w:p>
      <w:r>
        <w:drawing>
          <wp:inline distT="0" distB="0" distL="114300" distR="114300">
            <wp:extent cx="5266690" cy="2259965"/>
            <wp:effectExtent l="0" t="0" r="635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依次关闭资源：</w:t>
      </w:r>
    </w:p>
    <w:p>
      <w:r>
        <w:drawing>
          <wp:inline distT="0" distB="0" distL="114300" distR="114300">
            <wp:extent cx="5269865" cy="2414905"/>
            <wp:effectExtent l="0" t="0" r="317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JDBC向表中插入记录：（</w:t>
      </w:r>
      <w:r>
        <w:rPr>
          <w:rFonts w:hint="eastAsia"/>
          <w:b/>
          <w:bCs/>
          <w:lang w:val="en-US" w:eastAsia="zh-CN"/>
        </w:rPr>
        <w:t>注意双引号里面用单引号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230" cy="326136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rowNumber变量代表修改的记录的个数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增删改查的在讲义里，自己看，这里不完整？？？？？？？？？？？？？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下面的可以获得整个表：（</w:t>
      </w:r>
      <w:r>
        <w:rPr>
          <w:rFonts w:hint="eastAsia"/>
          <w:b/>
          <w:bCs/>
          <w:lang w:val="en-US" w:eastAsia="zh-CN"/>
        </w:rPr>
        <w:t>sql注入，即不正常的查询引发不正常的结果</w:t>
      </w:r>
      <w:r>
        <w:rPr>
          <w:rFonts w:hint="eastAsia"/>
          <w:lang w:val="en-US" w:eastAsia="zh-CN"/>
        </w:rPr>
        <w:t>）（sql注入的目的是获得数据）</w:t>
      </w:r>
    </w:p>
    <w:p>
      <w:r>
        <w:drawing>
          <wp:inline distT="0" distB="0" distL="114300" distR="114300">
            <wp:extent cx="5273040" cy="40259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63320"/>
            <wp:effectExtent l="0" t="0" r="63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预处理防止注入：（</w:t>
      </w:r>
      <w:r>
        <w:rPr>
          <w:rFonts w:hint="eastAsia"/>
          <w:b/>
          <w:bCs/>
          <w:lang w:val="en-US" w:eastAsia="zh-CN"/>
        </w:rPr>
        <w:t>就是将createStatement变成了PreparedStatement，同时将sql语句从executeQuery里前移到了PreparedStatement里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675" cy="3462020"/>
            <wp:effectExtent l="0" t="0" r="1460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防注入实例（预处理对象）：</w:t>
      </w:r>
    </w:p>
    <w:p>
      <w:r>
        <w:drawing>
          <wp:inline distT="0" distB="0" distL="114300" distR="114300">
            <wp:extent cx="5268595" cy="1621790"/>
            <wp:effectExtent l="0" t="0" r="444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24225"/>
            <wp:effectExtent l="0" t="0" r="254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7955" cy="2316480"/>
            <wp:effectExtent l="0" t="0" r="146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集体抛所有异常可以选定所有的代码然后抛出异常。</w:t>
      </w:r>
      <w:r>
        <w:rPr>
          <w:rFonts w:hint="eastAsia"/>
          <w:b/>
          <w:bCs/>
          <w:lang w:val="en-US" w:eastAsia="zh-CN"/>
        </w:rPr>
        <w:t>PreparedStatement导包要导sql包，不能导JDBC包。上面的setInt()的第二个参数是待检测的用户输入的查询。第一个参数表示的索引是从1开始的而不是0.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JDBC优化在文档里面。即第24项。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注册驱动：</w:t>
      </w:r>
    </w:p>
    <w:p>
      <w:r>
        <w:drawing>
          <wp:inline distT="0" distB="0" distL="114300" distR="114300">
            <wp:extent cx="5273040" cy="485394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5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4070"/>
            <wp:effectExtent l="0" t="0" r="127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使用的是mysql，因此导入mysql的jar包并添加路径：</w:t>
      </w:r>
    </w:p>
    <w:p>
      <w:r>
        <w:drawing>
          <wp:inline distT="0" distB="0" distL="114300" distR="114300">
            <wp:extent cx="4572635" cy="2926080"/>
            <wp:effectExtent l="0" t="0" r="146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getString()方法里面是字符串而不是变量：</w:t>
      </w:r>
    </w:p>
    <w:p>
      <w:r>
        <w:drawing>
          <wp:inline distT="0" distB="0" distL="114300" distR="114300">
            <wp:extent cx="5273675" cy="534670"/>
            <wp:effectExtent l="0" t="0" r="14605" b="1397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>27  导包要导</w:t>
      </w:r>
      <w:r>
        <w:rPr>
          <w:rFonts w:hint="eastAsia" w:ascii="Courier New" w:hAnsi="Courier New"/>
          <w:b/>
          <w:color w:val="7F0055"/>
          <w:sz w:val="18"/>
          <w:highlight w:val="white"/>
        </w:rPr>
        <w:t>import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java.sql.Statement;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而不是import com.mysql.jdbc。总之就是包名中不带jdbc而是带sql。</w:t>
      </w:r>
    </w:p>
    <w:p>
      <w:p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28  查询的话关闭三次，增删改的话关闭两次，因为增删改的时候返回的是整型表示受影响的记录数。</w:t>
      </w:r>
    </w:p>
    <w:p>
      <w:p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 xml:space="preserve">29 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4215AC"/>
    <w:rsid w:val="03C37998"/>
    <w:rsid w:val="0A993D8B"/>
    <w:rsid w:val="0CF67F63"/>
    <w:rsid w:val="0FDF5600"/>
    <w:rsid w:val="1BDB2A06"/>
    <w:rsid w:val="2085734D"/>
    <w:rsid w:val="266459BB"/>
    <w:rsid w:val="26D603DF"/>
    <w:rsid w:val="2FB31A4F"/>
    <w:rsid w:val="30D65ACC"/>
    <w:rsid w:val="31AD1A19"/>
    <w:rsid w:val="3F695135"/>
    <w:rsid w:val="45A356B0"/>
    <w:rsid w:val="47282C03"/>
    <w:rsid w:val="4C9E61DC"/>
    <w:rsid w:val="54E51384"/>
    <w:rsid w:val="5A5527A8"/>
    <w:rsid w:val="5C712B72"/>
    <w:rsid w:val="62A74F63"/>
    <w:rsid w:val="64CE3281"/>
    <w:rsid w:val="76914735"/>
    <w:rsid w:val="77E74EEB"/>
    <w:rsid w:val="791917C4"/>
    <w:rsid w:val="79751BB4"/>
    <w:rsid w:val="7A2E5DD1"/>
    <w:rsid w:val="7EFF055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character" w:styleId="6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2017-06-20T14:10:09Z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